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80" w:rsidRDefault="00ED6080" w:rsidP="008625ED">
      <w:pPr>
        <w:spacing w:line="360" w:lineRule="auto"/>
        <w:jc w:val="center"/>
        <w:rPr>
          <w:bCs/>
          <w:color w:val="000000"/>
          <w:sz w:val="28"/>
          <w:szCs w:val="32"/>
          <w:lang w:eastAsia="zh-TW"/>
        </w:rPr>
      </w:pPr>
    </w:p>
    <w:p w:rsidR="008625ED" w:rsidRPr="001A5A4D" w:rsidRDefault="008625ED" w:rsidP="008625ED">
      <w:pPr>
        <w:spacing w:line="360" w:lineRule="auto"/>
        <w:jc w:val="center"/>
        <w:rPr>
          <w:bCs/>
          <w:color w:val="000000"/>
          <w:sz w:val="28"/>
          <w:szCs w:val="32"/>
          <w:lang w:eastAsia="zh-TW"/>
        </w:rPr>
      </w:pPr>
      <w:proofErr w:type="gramStart"/>
      <w:r w:rsidRPr="001A5A4D">
        <w:rPr>
          <w:rFonts w:hint="eastAsia"/>
          <w:bCs/>
          <w:color w:val="000000"/>
          <w:sz w:val="28"/>
          <w:szCs w:val="32"/>
          <w:lang w:eastAsia="zh-TW"/>
        </w:rPr>
        <w:t>本屆大賽</w:t>
      </w:r>
      <w:proofErr w:type="gramEnd"/>
      <w:r w:rsidRPr="001A5A4D">
        <w:rPr>
          <w:rFonts w:hint="eastAsia"/>
          <w:bCs/>
          <w:color w:val="000000"/>
          <w:sz w:val="28"/>
          <w:szCs w:val="32"/>
          <w:lang w:eastAsia="zh-TW"/>
        </w:rPr>
        <w:t>總主題</w:t>
      </w:r>
    </w:p>
    <w:p w:rsidR="008625ED" w:rsidRPr="000B75D8" w:rsidRDefault="008625ED" w:rsidP="00ED6080">
      <w:pPr>
        <w:spacing w:after="240" w:line="48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double"/>
          <w:lang w:eastAsia="zh-TW"/>
        </w:rPr>
      </w:pPr>
      <w:r w:rsidRPr="008625ED">
        <w:rPr>
          <w:rFonts w:ascii="標楷體" w:eastAsia="標楷體" w:hAnsi="標楷體" w:cs="SimHei" w:hint="eastAsia"/>
          <w:b/>
          <w:color w:val="000000" w:themeColor="text1"/>
          <w:sz w:val="28"/>
          <w:szCs w:val="28"/>
          <w:lang w:eastAsia="zh-TW"/>
        </w:rPr>
        <w:t>站在時間的河邊</w:t>
      </w:r>
    </w:p>
    <w:p w:rsidR="008625ED" w:rsidRPr="001A5A4D" w:rsidRDefault="008625ED" w:rsidP="008625ED">
      <w:pPr>
        <w:spacing w:line="360" w:lineRule="auto"/>
        <w:jc w:val="center"/>
        <w:rPr>
          <w:bCs/>
          <w:color w:val="000000"/>
          <w:sz w:val="28"/>
          <w:szCs w:val="32"/>
          <w:lang w:eastAsia="zh-TW"/>
        </w:rPr>
      </w:pPr>
      <w:r w:rsidRPr="001A5A4D">
        <w:rPr>
          <w:rFonts w:hint="eastAsia"/>
          <w:bCs/>
          <w:color w:val="000000"/>
          <w:sz w:val="28"/>
          <w:szCs w:val="32"/>
          <w:lang w:eastAsia="zh-TW"/>
        </w:rPr>
        <w:t>主題闡釋</w:t>
      </w:r>
      <w:bookmarkStart w:id="0" w:name="_GoBack"/>
      <w:bookmarkEnd w:id="0"/>
    </w:p>
    <w:p w:rsidR="008625ED" w:rsidRPr="008625ED" w:rsidRDefault="008625ED" w:rsidP="008625ED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站在時間的河邊，孔子說：“逝者如斯夫，不舍晝夜。”我們所認知的時間，恰如這一去不返的流水。正因為時間的不可逆性，才有了“聖人不貴尺之璧，而重寸之陰”的惜時，才有了“莫向光陰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惰寸功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”的努力。</w:t>
      </w:r>
    </w:p>
    <w:p w:rsidR="008625ED" w:rsidRPr="008625ED" w:rsidRDefault="008625ED" w:rsidP="008625ED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站在時間的河邊，張若虛說：“人生代代無窮已，江月年年望相似。”我們對時間的記憶，往往不是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一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個個數字，而是一件件事。這些事會在個人的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生命之河上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打一個結，讓我們難以忘記那些瞬間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——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捉知了時忽然有風吹動樹葉，露營時天際劃過流星，海灘上堆起的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沙堡被浪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無情推平…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</w:p>
    <w:p w:rsidR="008625ED" w:rsidRPr="008625ED" w:rsidRDefault="008625ED" w:rsidP="008625ED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站在時間的河邊，人們便忍不住要窺探時間的奧秘。太歲紀年、干支紀年體現出中國人“問天”的智慧。而打開華夏時間密碼的二十四節氣，則是鄉土中國記錄時間的方式，它們承載著我們的鄉愁。</w:t>
      </w:r>
    </w:p>
    <w:p w:rsidR="008625ED" w:rsidRPr="008625ED" w:rsidRDefault="008625ED" w:rsidP="008625ED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</w:rPr>
      </w:pP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站在時間的河邊，我們發現，如何與時間相處仍是個難題。儘管分秒的概念確立後，人們掌控時間的技術越來越精密；可我們也看到，有時候越是強調對時間進行精細管理，人們越是焦慮。一百多年前青年馬克思便暢想，未來之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世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，當人人每週工作三四天，剩下的時間，到河邊讀讀柏拉圖，做做嚴肅思考，使身心俱飽滿。我們今天能做到嗎？</w:t>
      </w:r>
    </w:p>
    <w:p w:rsidR="008625ED" w:rsidRPr="008625ED" w:rsidRDefault="008625ED" w:rsidP="008625ED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站在時間的河邊，我們不妨再向時間本身求解。人的生命往往處於矛盾之中：一方面，個體生命絕對有限；另一方面，群體生命的延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綿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又趨向無限，也就是“自其不變者而觀之，則物與我皆無盡也”。因此，我們完全可以實現對人生有限性的超越。</w:t>
      </w:r>
    </w:p>
    <w:p w:rsidR="008625ED" w:rsidRPr="008625ED" w:rsidRDefault="008625ED" w:rsidP="008625ED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站在時間的河邊，也有人希望穿越時間，尋求不一樣的生命體驗。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溯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往昔，幻想自己是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垓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下項羽身後的兵卒，是李白呼來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換酒的侍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童，是《清明上河圖》裡</w:t>
      </w: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lastRenderedPageBreak/>
        <w:t>的說書人…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探未來，移民火星、與外星文明接觸等想像已被人們念叨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多時，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但同時，氣候變化、人工智慧與生物技術的發展等，也讓我們對未來有一些隱隱的擔憂。</w:t>
      </w:r>
    </w:p>
    <w:p w:rsidR="008625ED" w:rsidRPr="008625ED" w:rsidRDefault="008625ED" w:rsidP="008625ED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站在時間的河邊，陸機卻樂觀地認為，透過寫作可以“精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騖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八極</w:t>
      </w:r>
      <w:r w:rsidRPr="008625ED">
        <w:rPr>
          <w:rFonts w:ascii="標楷體" w:eastAsia="標楷體" w:hAnsi="標楷體" w:cs="仿宋"/>
          <w:color w:val="000000" w:themeColor="text1"/>
          <w:sz w:val="24"/>
          <w:lang w:eastAsia="zh-TW"/>
        </w:rPr>
        <w:t>,</w:t>
      </w:r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心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游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萬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仞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”，因為提筆的那一刻，人們便已經自由翱翔，超越了時間。而閱讀，也同樣讓我們在時間的河邊自在地徜徉。一年一度的中國中學生作文大賽，引領和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激發著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一代又一代學子在閱讀與寫作中探尋時間的奧秘，如今已來到第二十</w:t>
      </w:r>
      <w:proofErr w:type="gramStart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個</w:t>
      </w:r>
      <w:proofErr w:type="gramEnd"/>
      <w:r w:rsidRPr="008625ED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 xml:space="preserve">年頭。曾經的他們，博學深思，樂於表達，因經歷時間的洗禮而邁向更遼闊的遠方；今日的你們，站在這時間的河邊，是否將大聲地喊出“俱往矣，數風流人物，還看今朝”？ </w:t>
      </w:r>
    </w:p>
    <w:p w:rsidR="00AA713D" w:rsidRPr="008625ED" w:rsidRDefault="00AA713D">
      <w:pPr>
        <w:rPr>
          <w:rFonts w:ascii="標楷體" w:eastAsia="標楷體" w:hAnsi="標楷體"/>
          <w:lang w:eastAsia="zh-TW"/>
        </w:rPr>
      </w:pPr>
    </w:p>
    <w:sectPr w:rsidR="00AA713D" w:rsidRPr="008625E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ED" w:rsidRDefault="008625ED" w:rsidP="008625ED">
      <w:r>
        <w:separator/>
      </w:r>
    </w:p>
  </w:endnote>
  <w:endnote w:type="continuationSeparator" w:id="0">
    <w:p w:rsidR="008625ED" w:rsidRDefault="008625ED" w:rsidP="0086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ED" w:rsidRDefault="008625ED" w:rsidP="008625ED">
      <w:r>
        <w:separator/>
      </w:r>
    </w:p>
  </w:footnote>
  <w:footnote w:type="continuationSeparator" w:id="0">
    <w:p w:rsidR="008625ED" w:rsidRDefault="008625ED" w:rsidP="0086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ED" w:rsidRPr="008625ED" w:rsidRDefault="008625ED" w:rsidP="008625ED">
    <w:pPr>
      <w:pStyle w:val="a3"/>
      <w:tabs>
        <w:tab w:val="left" w:pos="2693"/>
      </w:tabs>
      <w:ind w:left="420"/>
      <w:jc w:val="center"/>
      <w:rPr>
        <w:rFonts w:ascii="標楷體" w:eastAsia="標楷體" w:hAnsi="標楷體"/>
        <w:color w:val="000000" w:themeColor="text1"/>
        <w:lang w:eastAsia="zh-TW"/>
      </w:rPr>
    </w:pPr>
    <w:r w:rsidRPr="008625ED">
      <w:rPr>
        <w:rFonts w:ascii="標楷體" w:eastAsia="標楷體" w:hAnsi="標楷體" w:hint="eastAsia"/>
        <w:color w:val="000000" w:themeColor="text1"/>
        <w:lang w:eastAsia="zh-TW"/>
      </w:rPr>
      <w:t>澳門中華學生聯合總會</w:t>
    </w:r>
  </w:p>
  <w:p w:rsidR="008625ED" w:rsidRPr="008625ED" w:rsidRDefault="008625ED" w:rsidP="008625ED">
    <w:pPr>
      <w:pStyle w:val="a3"/>
      <w:tabs>
        <w:tab w:val="left" w:pos="2693"/>
      </w:tabs>
      <w:ind w:left="420"/>
      <w:jc w:val="center"/>
      <w:rPr>
        <w:rFonts w:ascii="標楷體" w:eastAsia="標楷體" w:hAnsi="標楷體"/>
        <w:lang w:eastAsia="zh-TW"/>
      </w:rPr>
    </w:pPr>
    <w:r w:rsidRPr="008625ED">
      <w:rPr>
        <w:rFonts w:ascii="標楷體" w:eastAsia="標楷體" w:hAnsi="標楷體" w:hint="eastAsia"/>
        <w:lang w:eastAsia="zh-TW"/>
      </w:rPr>
      <w:t>2024/2025中國中學生作文大賽（澳門賽區）</w:t>
    </w:r>
  </w:p>
  <w:p w:rsidR="008625ED" w:rsidRPr="00FA14B0" w:rsidRDefault="008625ED" w:rsidP="00FA14B0">
    <w:pPr>
      <w:pStyle w:val="a3"/>
      <w:tabs>
        <w:tab w:val="left" w:pos="4320"/>
        <w:tab w:val="left" w:pos="4800"/>
        <w:tab w:val="left" w:pos="5280"/>
        <w:tab w:val="left" w:pos="5760"/>
        <w:tab w:val="left" w:pos="6240"/>
        <w:tab w:val="left" w:pos="6410"/>
      </w:tabs>
      <w:rPr>
        <w:rFonts w:ascii="標楷體" w:eastAsia="標楷體" w:hAnsi="標楷體"/>
        <w:lang w:eastAsia="zh-TW"/>
      </w:rPr>
    </w:pP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86"/>
    <w:rsid w:val="00333F86"/>
    <w:rsid w:val="008625ED"/>
    <w:rsid w:val="00AA713D"/>
    <w:rsid w:val="00ED6080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EB762"/>
  <w15:chartTrackingRefBased/>
  <w15:docId w15:val="{F132C932-2C32-4C67-BEAA-B3B609CC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ED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Natalie Kuong</cp:lastModifiedBy>
  <cp:revision>4</cp:revision>
  <dcterms:created xsi:type="dcterms:W3CDTF">2024-07-17T07:37:00Z</dcterms:created>
  <dcterms:modified xsi:type="dcterms:W3CDTF">2024-08-15T09:45:00Z</dcterms:modified>
</cp:coreProperties>
</file>